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B8" w:rsidRDefault="00184808">
      <w:pPr>
        <w:widowControl w:val="0"/>
        <w:jc w:val="center"/>
        <w:rPr>
          <w:b/>
          <w:bCs/>
          <w:color w:val="135B71"/>
          <w:sz w:val="28"/>
          <w:szCs w:val="28"/>
          <w:u w:color="135B71"/>
        </w:rPr>
      </w:pPr>
      <w:r>
        <w:rPr>
          <w:b/>
          <w:bCs/>
          <w:color w:val="135B71"/>
          <w:sz w:val="28"/>
          <w:szCs w:val="28"/>
          <w:u w:color="135B71"/>
        </w:rPr>
        <w:t>Publikationen (P), Vorträge (V) und Dokumentationen (D)</w:t>
      </w:r>
    </w:p>
    <w:tbl>
      <w:tblPr>
        <w:tblStyle w:val="TableNormal"/>
        <w:tblW w:w="15276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4"/>
        <w:gridCol w:w="4541"/>
        <w:gridCol w:w="3969"/>
        <w:gridCol w:w="4394"/>
        <w:gridCol w:w="851"/>
      </w:tblGrid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b/>
                <w:bCs/>
                <w:color w:val="FFFFFF"/>
                <w:sz w:val="20"/>
                <w:szCs w:val="20"/>
                <w:u w:color="FFFFFF"/>
              </w:rPr>
              <w:t>Nr.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b/>
                <w:bCs/>
                <w:color w:val="FFFFFF"/>
                <w:sz w:val="20"/>
                <w:szCs w:val="20"/>
                <w:u w:color="FFFFFF"/>
              </w:rPr>
              <w:t>Typ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b/>
                <w:bCs/>
                <w:color w:val="FFFFFF"/>
                <w:sz w:val="20"/>
                <w:szCs w:val="20"/>
                <w:u w:color="FFFFFF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b/>
                <w:bCs/>
                <w:color w:val="FFFFFF"/>
                <w:sz w:val="20"/>
                <w:szCs w:val="20"/>
                <w:u w:color="FFFFFF"/>
              </w:rPr>
              <w:t>Autor / Referent / Herausgeber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b/>
                <w:bCs/>
                <w:color w:val="FFFFFF"/>
                <w:sz w:val="20"/>
                <w:szCs w:val="20"/>
                <w:u w:color="FFFFFF"/>
              </w:rPr>
              <w:t>Ort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b/>
                <w:bCs/>
                <w:color w:val="FFFFFF"/>
                <w:sz w:val="20"/>
                <w:szCs w:val="20"/>
                <w:u w:color="FFFFFF"/>
              </w:rPr>
              <w:t>Jahr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Vertrauensschaden, Naturalrestitution und Erf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llungsinteresse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Wiss. Ass. Gerhard Kremer (Institut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Internationales Recht der Universit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t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nchen)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JA 10 (1978), S. 485-490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1978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Die Bedeutung des deutsch-t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rkischen Konsularvertrags 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Nachla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ß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verfahren in der Bundesrepublik Deutschland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Wiss. Ass. Gerhard Kremer (Institut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Internationales Recht der Universit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 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nchen)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IPRax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1981,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Heft 6; S. 205-620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1981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Das Liegenschaftsrecht der kanadischen Provinzen im deutsch-kanadischen Rechtsverkehr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Wiss. Ass. Gerhard Kremer (Institut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Internationales Recht der Universit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 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nchen)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Dissertation; ver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ffentlicht in der Reihe "Forschung u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nd Entwicklung", Verlag V. Florenz, 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nchen. 1982.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1982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4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cken der Arzt-Haftpflichtversicherung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Sonderdruck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 XXXVI. Jahrgang Nr. 73 (Seite 1985) vom 11. September 1984.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1984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5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herkennungsuntersuchung :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r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jede weitere Beratung gibt es keinen roten Heller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Jahrgang; 1985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6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Krebsvorsorge : Bei Koloskopie draufzahlen?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(Seite 1658 - 1659) 1985.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7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Kassenabrechnung : Vorsicht bei zu hohen Behandlungskosten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Nr.4, (Seite 57 - 58) vom 12. Januar 1985.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8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Kassen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Beteiligung : BSG best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tigt: Beteiligung kein Dauerrecht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 7 (Seite 189- 190) vom 22. Januar 1985.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9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Zytostatika-Therapie : Hohe Remissionsraten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–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aber immer noch kein Durchbruch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rztliche Praxis, XXXVII. Jahrgang Nr.18 (Seite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696 und 698) vom 2. 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 1985.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Aufkl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rungspflicht : Vorsicht vor punktuellen Hinweisen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 24 (Seite 1020) vom 23. 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 1985.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Zytostatika-Therapie : Jetzt fallen endlich nicht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mehr alle Haare aus (Nach Vortr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gen beim AIO-Symposium "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Novantron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- ein neues Zytostatikum (1985)".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Nr.38, vom 11. Mai 1985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12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Kassenarztrecht: Wenn die Praxiskosten explodieren, d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rfen die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Kassen auch bei Patienten nachbohren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Nr.4 (Seite 2436-2437) vom 6. Juli 1985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13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Teure Schritte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ber die Toleranzgrenze. BSG: K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rzung der Quartalsabrechnung auch bei geringf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gigem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berziehen.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Nr.4 (Seite 2437-2438) vom 6. Juli 1985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14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Die gesetzliche Grundlage fehlt! Das Bundesverfassungsgericht untersagt die Aufnahme der Qualit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tssicherungskennzeichen.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 Nr. 58 (Seite 25199 vom 20. Juli 1985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15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Kassenarztrecht : BSG wies Klage ab: Radiologe darf keine Original-Krankenscheine abrechnen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rztliche Praxis, XXXVII. Jahrgang; 1985.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16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Behandlung fortgeschrittener Weichteilsarkome mit der Zytostatika-Kombination CYVADIC. Ergebnisse, Durchf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hrbarkeit und Nebenwirkungen.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Dissertation zum Erwerb des Doktorgrades der Medizin (1986)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1986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17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Zur Toxizit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t einer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CYVADIC-Modifikation bei Patienten mit Weichteilsarkomen oder malignen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Mesotheliomen</w:t>
            </w:r>
            <w:proofErr w:type="spellEnd"/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PD Dr. med. Hansj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rg Sauer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Dr. med. Wolfgang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Wilmanns</w:t>
            </w:r>
            <w:proofErr w:type="spellEnd"/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Onkologie 10 (1987) Bd. 5, S. 294-300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1987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18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Alles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ber Arzneimittel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–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Experten geben Auskunft.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Gerhard Kremer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med. Otto May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u.a.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Allgemeine Zeitung Mainz, 8. Okt. 1987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1987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Arzneimittelsicherheit im Bereich eingef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hrter Pr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parate (Post-Marketing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Surveillance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Boehringer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Ingelheim: Interne Schulungsunterlage (1988)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1988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lastRenderedPageBreak/>
              <w:t>20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Das offene Verfalldatum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Klinikarzt 18 (1989) Nr. 3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, Editorial.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1989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Aspekte der Arzneimittelsicherheit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–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Arzneimittelsicherheit durch Postmarketing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Surveillance</w:t>
            </w:r>
            <w:proofErr w:type="spellEnd"/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PR-Letter  (Boehringer Ingelheim) Nr. 21 (1989) April; S. 6 - 9.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1989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22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Clinical Trials with drugs and devices: a rational approach. Session: Local Clinical Trial Regulations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fr-FR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s-ES_tradnl"/>
              </w:rPr>
              <w:t xml:space="preserve">C. Ameline,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Minist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fr-FR"/>
              </w:rPr>
              <w:t>è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re de la Sant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fr-FR"/>
              </w:rPr>
              <w:t>é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, France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s-ES_tradnl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s-ES_tradnl"/>
              </w:rPr>
              <w:t>Dr. Adams, DHHS, UK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s-ES_tradnl"/>
              </w:rPr>
              <w:t xml:space="preserve">Dr. jur.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med. Gerhard Kremer u.a.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Regulatory Affairs Professionals Society, International Conference in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Nizza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, 18.-19. Mai 1989.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1989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Klinische Pr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fung von Medikamenten an Kindern: Rechtliche Grenzen und Erfordernisse.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jur. 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Vortrag w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hrend eines Symposiums in Bad Nauheim (27.- 29. 10. 1989); publiziert in Fortschritte der Medizin 108 (1990)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Suppl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. 81, S. 15-17.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1990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24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Good Clinical Practices: The impact of the EC guidelines on regulatory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authorities and industry. Session: GCP and patient confidentiality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fr-FR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 xml:space="preserve">C. Ameline,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Ministere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 xml:space="preserve"> de la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Sant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fr-FR"/>
              </w:rPr>
              <w:t>è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, France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 xml:space="preserve">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fr-FR"/>
              </w:rPr>
              <w:t xml:space="preserve">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Dr. med. Gerhard Kremer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E. M.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Skou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, Ethical Review Board, Denmark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u.a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Regulatory Affairs Professionals Society, International Conference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in Frankfurt, 25.-26.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Februar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1991.,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1991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25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Stufenbeauftragte unter EG-Gesichtspunkten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u.a.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Forum 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Management. Seminar am 3. 12. 1993 in Berlin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1991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26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bestimmungsgem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äß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e Gebrauch eines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Arzneimittels.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. Christian Hauke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Pharma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Recht (1992) Heft 6, S. 162 - 169.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1992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27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Stufenplanbeauftragte unter Einschlu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ß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EU- und weltweiter Regelungen.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med. J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rgen Beckmann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jur. Dr. med.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Gerhard Kremer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Dr. med. Peter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Sch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fer</w:t>
            </w:r>
            <w:proofErr w:type="spellEnd"/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Herbert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Wartensleben</w:t>
            </w:r>
            <w:proofErr w:type="spellEnd"/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Forum 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Management. Seminar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Fortgeschrittene. 2.M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rz 1995, Berlin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1995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28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Von der nationalen Arzneimittel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berwachung zum EU-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Pharmakovigilanzsystem</w:t>
            </w:r>
            <w:proofErr w:type="spellEnd"/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MinR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Dr. jur. Wolfgang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Michtner</w:t>
            </w:r>
            <w:proofErr w:type="spellEnd"/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H.G. Kastner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Barbara Sickm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ller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Mitteleurop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ische Gesellschaft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regulatorische Angelegenheiten e.V. (MEGRA). Konferenz am 16. Januar 1995, Wien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1995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lastRenderedPageBreak/>
              <w:t>29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The Role of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Fenoterol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in Asthma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jur. Dr. med.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Vorgestellt am Rande des 5th West-Pacific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Allergy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Symposium,Seoul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, Korea, 11 - 14 Juni 1997.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1997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30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Reporting Adverse Drug Reactions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en-US"/>
              </w:rPr>
              <w:t>–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Definitions of terms and criteria for their use.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Herausgebergruppe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Edetorial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team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):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Bankowski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,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CIOMS  (Generalsekret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r),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Bruppacher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, Isolde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Crusius</w:t>
            </w:r>
            <w:proofErr w:type="spellEnd"/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Gallagher, Dr. Kremer, 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Venulet</w:t>
            </w:r>
            <w:proofErr w:type="spellEnd"/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en-US"/>
              </w:rPr>
              <w:t>©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Council for International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Organisations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of Medical Sciences (CIOMS), Geneva, Switzerland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ISBN 92 9036 071 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1999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31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Stufenbeauftragte unter Einschlu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ß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EU- und weltweiter Regelungen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med. Norbert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Paeshke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Dr. med. Axel Thiele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Dr. med. Peter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Sch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fer</w:t>
            </w:r>
            <w:proofErr w:type="spellEnd"/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Herbert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Wartensleben</w:t>
            </w:r>
            <w:proofErr w:type="spellEnd"/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Forum 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Management. Seminar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r Fortgeschrittene.  25. Februar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1999, Frankfurt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1999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32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Stufenbeauftragte unter Einschlu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ß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EU- und weltweiter Regelungen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med. Norbert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Paeshke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Dr. med. Axel Thiele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Dr. med. Peter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Sch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fer</w:t>
            </w:r>
            <w:proofErr w:type="spellEnd"/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Herbert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Wartensleben</w:t>
            </w:r>
            <w:proofErr w:type="spellEnd"/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Forum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Management. Seminar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Fortgeschrittene. 6. April 2000, Bonn.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2000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33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E-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commerce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in der pharmazeutischen Industrie: Chancen, Sicherheit, Haftung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Prof. Dr. Barbara Sickm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ller, BPI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M.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Schloh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, Roland Berger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jur. Dr. med. G. Kremer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u.a.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Massachusetts Institute of Technology. Club of Germany Symposium, 12.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September 2000, M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nchen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2000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34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Stufenbeauftragte unter Einschlu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ß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EU- und weltweiter Regelungen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med. Norbert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Paeshke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med.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Axel Thiele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BfArM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)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Dr. med. Peter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Sch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nh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fer</w:t>
            </w:r>
            <w:proofErr w:type="spellEnd"/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Herbert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Wartensleben</w:t>
            </w:r>
            <w:proofErr w:type="spellEnd"/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Forum Institut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Management. Seminar 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 Fortgeschrittene.  25. Juni 2001, Bonn.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2001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35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Arzneimittelsicherheit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–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Ein Symposium auf der MEDICA 2000.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Prof. Dr. med. Thomas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Weihrauch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Dr. med.  Ernst Weidmann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Medizinische Klinik 97 (2002) Nr. 1; S. 53 - 55.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2002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36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Pharmakovigilanz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-Seminar 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‘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Das neue ARIS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Vigilance</w:t>
            </w:r>
            <w:proofErr w:type="spellEnd"/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’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Deepak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Abbhi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, President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Aris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Global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med. Gerhard Kremer</w:t>
            </w:r>
          </w:p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Wim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Cypers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, Director,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Aris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 Global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@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ris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global, 14. November 2003, Frankfurt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2003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lastRenderedPageBreak/>
              <w:t>37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V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La responsabilit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>à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penale per danno da prodotto in Germania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Theoria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e Prassi).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Strafrechtliche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Produktverantwortung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in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Deutschland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(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Theorie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und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Praxis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Dr. jur. Dr. med.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Gerhard Kremer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it-IT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Prof. Avv. Vito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Mormando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Vorstellung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)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Prof. avv.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Aldo Regina (Einf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ü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hrung)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Gastvortrag, gehalten am 15. 4. 2009 an der Universit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t Bari (Italien)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2009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38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La responsabilit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>à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penale per danno da prodotto in Germania (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Theoria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e Prassi).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Strafrechtliche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Produktverantwortung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in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Deutschland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(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Theorie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 xml:space="preserve"> und </w:t>
            </w:r>
            <w:proofErr w:type="spellStart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Praxis</w:t>
            </w:r>
            <w:proofErr w:type="spellEnd"/>
            <w:r>
              <w:rPr>
                <w:rFonts w:ascii="Times New Roman"/>
                <w:i/>
                <w:iCs/>
                <w:color w:val="FFFFFF"/>
                <w:sz w:val="20"/>
                <w:szCs w:val="20"/>
                <w:u w:color="FFFFFF"/>
                <w:lang w:val="it-IT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Dr. jur. 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it-IT"/>
              </w:rPr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Ver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>ö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ffentlicht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in: In ricordo di Franco Cipriani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it-IT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(Collana: UNIT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>À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DEL SAPERE GIURIDICO,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it-IT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Quaderni del Dipartimento di diritto penale, di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it-IT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diritto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processuale penale e di filosofia del diritto</w:t>
            </w:r>
          </w:p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it-IT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dell'Universit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>à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 xml:space="preserve">di Bari; 12).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Giuffr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>è</w:t>
            </w:r>
            <w:proofErr w:type="spellEnd"/>
            <w:r>
              <w:rPr>
                <w:rFonts w:hAnsi="Times New Roman"/>
                <w:color w:val="FFFFFF"/>
                <w:sz w:val="20"/>
                <w:szCs w:val="20"/>
                <w:u w:color="FFFFFF"/>
                <w:lang w:val="it-IT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it-IT"/>
              </w:rPr>
              <w:t>Editore 2010;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ISBN: 88-14-15462-7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2010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39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Arzneimittelf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lschungen: Reaktionspflichten und Haftung des Originalherstellers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RA 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. Christian Hauke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RA 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. Dr. med.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Pharma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Recht (2013) Heft 5, S. 213 - 221.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2013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40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Der Stand der wissenschaftlichen Erkenntnisse, die Erkenntnisse der medizinischen Wissenschaft und die Haftung des Pharmazeutischen Unternehmers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RA 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. Christian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Hauke</w:t>
            </w:r>
          </w:p>
          <w:p w:rsidR="00A700B8" w:rsidRDefault="00184808">
            <w:pPr>
              <w:spacing w:after="0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RA Dr. jur. Dr. med. 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Pharma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Recht (2014) Heft 9, S. 384 - 393.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2014</w:t>
            </w:r>
          </w:p>
        </w:tc>
      </w:tr>
      <w:tr w:rsidR="00A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41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Allgemeinverst</w:t>
            </w:r>
            <w:r>
              <w:rPr>
                <w:rFonts w:hAnsi="Times New Roman"/>
                <w:color w:val="FFFFFF"/>
                <w:sz w:val="20"/>
                <w:szCs w:val="20"/>
                <w:u w:color="FFFFFF"/>
              </w:rPr>
              <w:t>ä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ndlichkeit, Sprachrisiko und Barrierefreiheit: Die Gebrauchsinformation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color="FFFFFF"/>
                <w:lang w:val="en-US"/>
              </w:rPr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RA 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. Christian Hauke</w:t>
            </w:r>
          </w:p>
          <w:p w:rsidR="00A700B8" w:rsidRDefault="00184808">
            <w:pPr>
              <w:spacing w:after="0" w:line="240" w:lineRule="auto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RA Dr. </w:t>
            </w: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>jur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  <w:lang w:val="en-US"/>
              </w:rPr>
              <w:t xml:space="preserve">. Dr. med.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Gerhard Kremer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</w:pPr>
            <w:proofErr w:type="spellStart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Pharma</w:t>
            </w:r>
            <w:proofErr w:type="spellEnd"/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Recht (2015) Heft 8, S. 391 - 399.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35B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0B8" w:rsidRDefault="00184808">
            <w:pPr>
              <w:spacing w:after="0" w:line="240" w:lineRule="auto"/>
              <w:jc w:val="center"/>
            </w:pPr>
            <w:r>
              <w:rPr>
                <w:rFonts w:ascii="Times New Roman"/>
                <w:color w:val="FFFFFF"/>
                <w:sz w:val="20"/>
                <w:szCs w:val="20"/>
                <w:u w:color="FFFFFF"/>
              </w:rPr>
              <w:t>2015</w:t>
            </w:r>
          </w:p>
        </w:tc>
      </w:tr>
    </w:tbl>
    <w:p w:rsidR="00A700B8" w:rsidRDefault="00184808" w:rsidP="00B710CB">
      <w:pPr>
        <w:widowControl w:val="0"/>
        <w:spacing w:line="240" w:lineRule="auto"/>
        <w:jc w:val="center"/>
      </w:pPr>
      <w:r>
        <w:rPr>
          <w:b/>
          <w:bCs/>
          <w:color w:val="135B71"/>
          <w:sz w:val="28"/>
          <w:szCs w:val="28"/>
          <w:u w:color="135B71"/>
        </w:rPr>
        <w:br/>
      </w:r>
      <w:bookmarkStart w:id="0" w:name="_GoBack"/>
      <w:bookmarkEnd w:id="0"/>
    </w:p>
    <w:p w:rsidR="00A700B8" w:rsidRDefault="00A700B8">
      <w:pPr>
        <w:widowControl w:val="0"/>
        <w:spacing w:line="240" w:lineRule="auto"/>
        <w:jc w:val="center"/>
      </w:pPr>
    </w:p>
    <w:sectPr w:rsidR="00A700B8">
      <w:headerReference w:type="default" r:id="rId7"/>
      <w:footerReference w:type="default" r:id="rId8"/>
      <w:pgSz w:w="16840" w:h="1190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08" w:rsidRDefault="00184808">
      <w:pPr>
        <w:spacing w:after="0" w:line="240" w:lineRule="auto"/>
      </w:pPr>
      <w:r>
        <w:separator/>
      </w:r>
    </w:p>
  </w:endnote>
  <w:endnote w:type="continuationSeparator" w:id="0">
    <w:p w:rsidR="00184808" w:rsidRDefault="0018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B8" w:rsidRDefault="00A700B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08" w:rsidRDefault="00184808">
      <w:pPr>
        <w:spacing w:after="0" w:line="240" w:lineRule="auto"/>
      </w:pPr>
      <w:r>
        <w:separator/>
      </w:r>
    </w:p>
  </w:footnote>
  <w:footnote w:type="continuationSeparator" w:id="0">
    <w:p w:rsidR="00184808" w:rsidRDefault="0018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B8" w:rsidRDefault="00A700B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0B8"/>
    <w:rsid w:val="00184808"/>
    <w:rsid w:val="0060686C"/>
    <w:rsid w:val="006C5487"/>
    <w:rsid w:val="00A700B8"/>
    <w:rsid w:val="00B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yi-Hebr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yi-Hebr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GeKremer</dc:creator>
  <cp:lastModifiedBy>GeKremer</cp:lastModifiedBy>
  <cp:revision>3</cp:revision>
  <dcterms:created xsi:type="dcterms:W3CDTF">2015-12-12T17:14:00Z</dcterms:created>
  <dcterms:modified xsi:type="dcterms:W3CDTF">2015-12-12T17:14:00Z</dcterms:modified>
</cp:coreProperties>
</file>